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2"/>
        <w:gridCol w:w="1348"/>
        <w:gridCol w:w="1348"/>
        <w:gridCol w:w="1051"/>
        <w:gridCol w:w="1026"/>
        <w:gridCol w:w="1004"/>
        <w:gridCol w:w="985"/>
        <w:gridCol w:w="970"/>
      </w:tblGrid>
      <w:tr w:rsidR="00947BE5" w:rsidRPr="00947BE5" w:rsidTr="00947BE5">
        <w:trPr>
          <w:trHeight w:val="300"/>
        </w:trPr>
        <w:tc>
          <w:tcPr>
            <w:tcW w:w="15447" w:type="dxa"/>
            <w:gridSpan w:val="8"/>
            <w:vMerge w:val="restart"/>
            <w:hideMark/>
          </w:tcPr>
          <w:p w:rsidR="00947BE5" w:rsidRPr="00947BE5" w:rsidRDefault="00947BE5" w:rsidP="00106D7A">
            <w:pPr>
              <w:jc w:val="both"/>
            </w:pPr>
            <w:r w:rsidRPr="00947BE5">
              <w:t xml:space="preserve">CONTRATO DE COMODATO QUE CELEBRAN POR UNA PARTE LA SECRETARÍA DE DESARROLLO AGROPECUARIO DEL GOBIERNO DEL ESTADO DE MEXICO, REPRESENTADA EN ESTE ACTO POR EL ING. FRANCISCO CORONA MONTERRUBIO, DIRECTOR GENERAL DE INFRAESTRUCTURA RURAL, A QUIEN EN LO SUCESIVO SE LE DENOMINARA "SEDAGRO" Y POR LA OTRA, EL PRODUCTOR, EL C. </w:t>
            </w:r>
            <w:r w:rsidR="00106D7A" w:rsidRPr="00106D7A">
              <w:rPr>
                <w:highlight w:val="yellow"/>
              </w:rPr>
              <w:fldChar w:fldCharType="begin"/>
            </w:r>
            <w:r w:rsidR="00106D7A" w:rsidRPr="00106D7A">
              <w:rPr>
                <w:highlight w:val="yellow"/>
              </w:rPr>
              <w:instrText xml:space="preserve"> MERGEFIELD PRODUCTOR </w:instrText>
            </w:r>
            <w:r w:rsidR="00106D7A" w:rsidRPr="00106D7A">
              <w:rPr>
                <w:highlight w:val="yellow"/>
              </w:rPr>
              <w:fldChar w:fldCharType="separate"/>
            </w:r>
            <w:r w:rsidR="00106D7A" w:rsidRPr="00106D7A">
              <w:rPr>
                <w:noProof/>
                <w:highlight w:val="yellow"/>
              </w:rPr>
              <w:t>«PRODUCTOR»</w:t>
            </w:r>
            <w:r w:rsidR="00106D7A" w:rsidRPr="00106D7A">
              <w:rPr>
                <w:highlight w:val="yellow"/>
              </w:rPr>
              <w:fldChar w:fldCharType="end"/>
            </w:r>
            <w:r w:rsidRPr="00106D7A">
              <w:rPr>
                <w:highlight w:val="yellow"/>
              </w:rPr>
              <w:t>,</w:t>
            </w:r>
            <w:r w:rsidRPr="00947BE5">
              <w:t xml:space="preserve"> A QUIEN EN LO SUCESIVO SE LE DENOMINARA "EL PRODUCTOR" Y QUIENES EN FORMA CONJUNTA SERAN REFERIDAS COMO "LAS PARTES", RESPECTIVAMENTE, DE CONFORMIDAD CON LAS SIGUIENTES:</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615"/>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pPr>
              <w:rPr>
                <w:b/>
                <w:bCs/>
              </w:rPr>
            </w:pPr>
            <w:r w:rsidRPr="00947BE5">
              <w:rPr>
                <w:b/>
                <w:bCs/>
              </w:rPr>
              <w:t>DECLARACIONES</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r w:rsidRPr="00947BE5">
              <w:t>I.</w:t>
            </w:r>
          </w:p>
        </w:tc>
        <w:tc>
          <w:tcPr>
            <w:tcW w:w="4672" w:type="dxa"/>
            <w:gridSpan w:val="2"/>
            <w:noWrap/>
            <w:hideMark/>
          </w:tcPr>
          <w:p w:rsidR="00947BE5" w:rsidRPr="00947BE5" w:rsidRDefault="00947BE5">
            <w:r w:rsidRPr="00947BE5">
              <w:t>DE "LA SEDAGRO"</w:t>
            </w:r>
          </w:p>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I.1.- Que es una dependencia del Poder Ejecutivo del Estado de México, de conformidad con lo dispuesto en los artículos 78 de la Constitución Política del Estado Libre y Soberano de México; 3, 19 fracción X y 34 de la Ley Orgánica de la Administración Pública del Estado de México; 1 y 2 del Reglamento Interior de la Secretaría de Desarrollo Agropecuario.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585"/>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 xml:space="preserve">I.2.- Que el Director General de Infraestructura Rural, Ing. Francisco Corona </w:t>
            </w:r>
            <w:proofErr w:type="spellStart"/>
            <w:r w:rsidRPr="00947BE5">
              <w:t>Monterrubio</w:t>
            </w:r>
            <w:proofErr w:type="spellEnd"/>
            <w:r w:rsidRPr="00947BE5">
              <w:t xml:space="preserve">, cuenta con facultades suficientes para celebrar el presente Contrato, en términos de lo dispuesto por los artículos 8 fracción III y 13 </w:t>
            </w:r>
            <w:proofErr w:type="gramStart"/>
            <w:r w:rsidRPr="00947BE5">
              <w:t>fracción</w:t>
            </w:r>
            <w:proofErr w:type="gramEnd"/>
            <w:r w:rsidRPr="00947BE5">
              <w:t xml:space="preserve"> XXVII del Reglamento Interior de la Secretaría de Desarrollo Agropecuario en vigor.</w:t>
            </w:r>
            <w:bookmarkStart w:id="0" w:name="_GoBack"/>
            <w:bookmarkEnd w:id="0"/>
          </w:p>
        </w:tc>
      </w:tr>
      <w:tr w:rsidR="00947BE5" w:rsidRPr="00947BE5" w:rsidTr="00947BE5">
        <w:trPr>
          <w:trHeight w:val="585"/>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106D7A">
            <w:r w:rsidRPr="00947BE5">
              <w:t xml:space="preserve">I.3.- Que la Excavadora marca </w:t>
            </w:r>
            <w:r w:rsidR="00106D7A" w:rsidRPr="00106D7A">
              <w:rPr>
                <w:highlight w:val="yellow"/>
              </w:rPr>
              <w:fldChar w:fldCharType="begin"/>
            </w:r>
            <w:r w:rsidR="00106D7A" w:rsidRPr="00106D7A">
              <w:rPr>
                <w:highlight w:val="yellow"/>
              </w:rPr>
              <w:instrText xml:space="preserve"> MERGEFIELD MARCA </w:instrText>
            </w:r>
            <w:r w:rsidR="00106D7A" w:rsidRPr="00106D7A">
              <w:rPr>
                <w:highlight w:val="yellow"/>
              </w:rPr>
              <w:fldChar w:fldCharType="separate"/>
            </w:r>
            <w:r w:rsidR="00106D7A" w:rsidRPr="00106D7A">
              <w:rPr>
                <w:noProof/>
                <w:highlight w:val="yellow"/>
              </w:rPr>
              <w:t>«MARCA»</w:t>
            </w:r>
            <w:r w:rsidR="00106D7A" w:rsidRPr="00106D7A">
              <w:rPr>
                <w:highlight w:val="yellow"/>
              </w:rPr>
              <w:fldChar w:fldCharType="end"/>
            </w:r>
            <w:r w:rsidRPr="00106D7A">
              <w:rPr>
                <w:highlight w:val="yellow"/>
              </w:rPr>
              <w:t>,</w:t>
            </w:r>
            <w:r w:rsidRPr="00947BE5">
              <w:t xml:space="preserve"> con número de serie </w:t>
            </w:r>
            <w:r w:rsidR="00106D7A">
              <w:fldChar w:fldCharType="begin"/>
            </w:r>
            <w:r w:rsidR="00106D7A">
              <w:instrText xml:space="preserve"> MERGEFIELD SERIE </w:instrText>
            </w:r>
            <w:r w:rsidR="00106D7A">
              <w:fldChar w:fldCharType="separate"/>
            </w:r>
            <w:r w:rsidR="00106D7A" w:rsidRPr="00106D7A">
              <w:rPr>
                <w:noProof/>
                <w:highlight w:val="yellow"/>
              </w:rPr>
              <w:t>«SERIE»</w:t>
            </w:r>
            <w:r w:rsidR="00106D7A">
              <w:fldChar w:fldCharType="end"/>
            </w:r>
            <w:r w:rsidRPr="00947BE5">
              <w:t>, es Propiedad del Gobierno del Estado de México.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I.4.- Que señala como su domicilio legal para los efectos del presente Contrato de comodato, el ubicado en el Conjunto SEDAGRO, Rancho San Lorenzo, Metepec, Estado de México, C.P. 52140.</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r w:rsidRPr="00947BE5">
              <w:t>II.</w:t>
            </w:r>
          </w:p>
        </w:tc>
        <w:tc>
          <w:tcPr>
            <w:tcW w:w="4672" w:type="dxa"/>
            <w:gridSpan w:val="2"/>
            <w:noWrap/>
            <w:hideMark/>
          </w:tcPr>
          <w:p w:rsidR="00947BE5" w:rsidRPr="00947BE5" w:rsidRDefault="00947BE5">
            <w:r w:rsidRPr="00947BE5">
              <w:t>EL "PRODUCTOR"</w:t>
            </w:r>
          </w:p>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hideMark/>
          </w:tcPr>
          <w:p w:rsidR="00947BE5" w:rsidRPr="00947BE5" w:rsidRDefault="00947BE5" w:rsidP="00947BE5">
            <w:r w:rsidRPr="00947BE5">
              <w:t xml:space="preserve">II.1.- Que el C. Adán Mérida López, Productor Agropecuario del Municipio de </w:t>
            </w:r>
            <w:proofErr w:type="spellStart"/>
            <w:r w:rsidRPr="00947BE5">
              <w:t>Zumpahuacan</w:t>
            </w:r>
            <w:proofErr w:type="spellEnd"/>
            <w:r w:rsidRPr="00947BE5">
              <w:t>.</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 w:rsidRPr="00947BE5">
              <w:t>II.2.- Que  tiene interés en obtener en comodato la Excavadora Hyundai con número de serie N60-714973 descrita en la declaración I.3 del presente instrumento.</w:t>
            </w:r>
          </w:p>
        </w:tc>
      </w:tr>
      <w:tr w:rsidR="00947BE5" w:rsidRPr="00947BE5" w:rsidTr="00947BE5">
        <w:trPr>
          <w:trHeight w:val="269"/>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 w:rsidRPr="00947BE5">
              <w:t xml:space="preserve">II.3.- Que  señala como su domicilio legal para los efectos del presente Contrato, el ubicado en Domicilio: EEEEEEEEEEEEEEEEE C.P. 51980, </w:t>
            </w:r>
            <w:proofErr w:type="spellStart"/>
            <w:r w:rsidRPr="00947BE5">
              <w:t>Zumpahuacan</w:t>
            </w:r>
            <w:proofErr w:type="spellEnd"/>
            <w:r w:rsidRPr="00947BE5">
              <w:t>, Estado de México.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r w:rsidRPr="00947BE5">
              <w:t>III.</w:t>
            </w:r>
          </w:p>
        </w:tc>
        <w:tc>
          <w:tcPr>
            <w:tcW w:w="4672" w:type="dxa"/>
            <w:gridSpan w:val="2"/>
            <w:noWrap/>
            <w:hideMark/>
          </w:tcPr>
          <w:p w:rsidR="00947BE5" w:rsidRPr="00947BE5" w:rsidRDefault="00947BE5">
            <w:r w:rsidRPr="00947BE5">
              <w:t>DE "LAS PARTES"</w:t>
            </w:r>
          </w:p>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 xml:space="preserve">III.1.- Que  se reconocen mutuamente la personalidad jurídica y la capacidad legal, con la que </w:t>
            </w:r>
            <w:r w:rsidRPr="00947BE5">
              <w:lastRenderedPageBreak/>
              <w:t>concurren a la celebración de este Contrato, por lo que están de acuerdo en suscribirlo sujetándose a las siguientes:</w:t>
            </w:r>
          </w:p>
        </w:tc>
      </w:tr>
      <w:tr w:rsidR="00947BE5" w:rsidRPr="00947BE5" w:rsidTr="00947BE5">
        <w:trPr>
          <w:trHeight w:val="6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r w:rsidRPr="00947BE5">
              <w:t>CLÁUSULAS</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PRIMERA.- El objeto del presente Contrato es que "LA SEDAGRO" proporcione a EL "PRODUCTOR" por tiempo determinado la maquinaria descrita en la declaración I.3, formalizando para tal efecto, el acta de entrega-</w:t>
            </w:r>
            <w:proofErr w:type="spellStart"/>
            <w:r w:rsidRPr="00947BE5">
              <w:t>recepcion</w:t>
            </w:r>
            <w:proofErr w:type="spellEnd"/>
            <w:r w:rsidRPr="00947BE5">
              <w:t xml:space="preserve"> del mismo, la cual forma parte integral de este instrumento legal.</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SEGUNDA.- EL "PRODUCTOR", se obliga a destinar la maquinaria, materia de este Contrato, para las actividades de desarrollo Agropecuario en el Estado de México.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TERCERA.- Para la realización de las actividades de desarrollo Agropecuario en el Estado de México "LA SEDAGRO" asignará por  30, o 40 días naturales la maquinaría a EL "PRODUCTOR", del día 01 de enero de 2016 al día 31 de marzo del año 2016.</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hideMark/>
          </w:tcPr>
          <w:p w:rsidR="00947BE5" w:rsidRPr="00947BE5" w:rsidRDefault="00947BE5" w:rsidP="00947BE5">
            <w:r w:rsidRPr="00947BE5">
              <w:t>CUARTA.- "LAS PARTES", podrán dar por terminado el presente Contrato, en cualquier momento.</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QUINTA.- EL "PRODUCTOR" será responsable de cubrir con recursos propios los gastos generados por el mantenimiento preventivo relativo a las refacciones y lubricantes de los servicios de 250, 500 y 1000 horas, que se realicen a la maquinaria, así como por el mantenimiento correctivo que requiera dicha maquinaria, durante el tiempo de vigencia del presente instrumento jurídico.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SEXTA.- "LA SEDAGRO" correrá con los gastos sobre el costo del combustible para el traslado de la maquinaria, si contratase servicio particular  deberá exigir a la empresa contratada que cuente con seguro de cobertura amplia y con los permisos.</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SÉPTIMA.- EL "PRODUCTOR" se obliga a celebrar contrato de trabajo por tiempo determinado, con la persona o personas que operará (n) la maquinaria propiedad de "LA SEDAGRO"; reconociendo desde éste momento que el mismo será el único responsable de la relación laboral, así como de las obligaciones laborales que le corresponden en su calidad de patrón, deslindando a "LA SEDAGRO" del cumplimiento de todo tipo de prestaciones laborales, por lo tanto la misma no podrá ser considerada como patrón sustituto.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 xml:space="preserve">OCTAVA.- EL "PRODUCTOR" a través del operador de la maquinaria, será el responsable de abrir y llevar la bitácora de maquinaria, en la cual participarán "LAS PARTES", la cual al término de cada </w:t>
            </w:r>
            <w:r w:rsidRPr="00947BE5">
              <w:lastRenderedPageBreak/>
              <w:t>contrato se entregará a "LA SEDAGRO" para su expediente unitario, e historial mecánico de la maquinaria.</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NOVENA.- "LA SEDAGRO", a través de la Subdelegación de Infraestructura Rural de Ixtapan de la Sal, vigilará que EL "PRODUCTOR" lleve la bitácora de la Maquina.</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DÉCIMA.- EL "PRODUCTOR" se obliga a obtener todos y cada uno de los permisos y autorizaciones que indica la normatividad en cada caso, ante las autoridades correspondientes, para la ejecución de los trabajos.</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hideMark/>
          </w:tcPr>
          <w:p w:rsidR="00947BE5" w:rsidRPr="00947BE5" w:rsidRDefault="00947BE5" w:rsidP="00947BE5"/>
        </w:tc>
        <w:tc>
          <w:tcPr>
            <w:tcW w:w="2336" w:type="dxa"/>
            <w:hideMark/>
          </w:tcPr>
          <w:p w:rsidR="00947BE5" w:rsidRPr="00947BE5" w:rsidRDefault="00947BE5" w:rsidP="00947BE5"/>
        </w:tc>
        <w:tc>
          <w:tcPr>
            <w:tcW w:w="2336" w:type="dxa"/>
            <w:hideMark/>
          </w:tcPr>
          <w:p w:rsidR="00947BE5" w:rsidRPr="00947BE5" w:rsidRDefault="00947BE5" w:rsidP="00947BE5"/>
        </w:tc>
        <w:tc>
          <w:tcPr>
            <w:tcW w:w="1779" w:type="dxa"/>
            <w:hideMark/>
          </w:tcPr>
          <w:p w:rsidR="00947BE5" w:rsidRPr="00947BE5" w:rsidRDefault="00947BE5" w:rsidP="00947BE5"/>
        </w:tc>
        <w:tc>
          <w:tcPr>
            <w:tcW w:w="1732" w:type="dxa"/>
            <w:hideMark/>
          </w:tcPr>
          <w:p w:rsidR="00947BE5" w:rsidRPr="00947BE5" w:rsidRDefault="00947BE5" w:rsidP="00947BE5"/>
        </w:tc>
        <w:tc>
          <w:tcPr>
            <w:tcW w:w="1691" w:type="dxa"/>
            <w:hideMark/>
          </w:tcPr>
          <w:p w:rsidR="00947BE5" w:rsidRPr="00947BE5" w:rsidRDefault="00947BE5" w:rsidP="00947BE5"/>
        </w:tc>
        <w:tc>
          <w:tcPr>
            <w:tcW w:w="1657" w:type="dxa"/>
            <w:hideMark/>
          </w:tcPr>
          <w:p w:rsidR="00947BE5" w:rsidRPr="00947BE5" w:rsidRDefault="00947BE5" w:rsidP="00947BE5"/>
        </w:tc>
        <w:tc>
          <w:tcPr>
            <w:tcW w:w="1628" w:type="dxa"/>
            <w:hideMark/>
          </w:tcPr>
          <w:p w:rsidR="00947BE5" w:rsidRPr="00947BE5" w:rsidRDefault="00947BE5" w:rsidP="00947BE5"/>
        </w:tc>
      </w:tr>
      <w:tr w:rsidR="00947BE5" w:rsidRPr="00947BE5" w:rsidTr="00947BE5">
        <w:trPr>
          <w:trHeight w:val="300"/>
        </w:trPr>
        <w:tc>
          <w:tcPr>
            <w:tcW w:w="2288" w:type="dxa"/>
            <w:hideMark/>
          </w:tcPr>
          <w:p w:rsidR="00947BE5" w:rsidRPr="00947BE5" w:rsidRDefault="00947BE5" w:rsidP="00947BE5"/>
        </w:tc>
        <w:tc>
          <w:tcPr>
            <w:tcW w:w="2336" w:type="dxa"/>
            <w:hideMark/>
          </w:tcPr>
          <w:p w:rsidR="00947BE5" w:rsidRPr="00947BE5" w:rsidRDefault="00947BE5" w:rsidP="00947BE5"/>
        </w:tc>
        <w:tc>
          <w:tcPr>
            <w:tcW w:w="2336" w:type="dxa"/>
            <w:hideMark/>
          </w:tcPr>
          <w:p w:rsidR="00947BE5" w:rsidRPr="00947BE5" w:rsidRDefault="00947BE5" w:rsidP="00947BE5"/>
        </w:tc>
        <w:tc>
          <w:tcPr>
            <w:tcW w:w="1779" w:type="dxa"/>
            <w:hideMark/>
          </w:tcPr>
          <w:p w:rsidR="00947BE5" w:rsidRPr="00947BE5" w:rsidRDefault="00947BE5" w:rsidP="00947BE5"/>
        </w:tc>
        <w:tc>
          <w:tcPr>
            <w:tcW w:w="1732" w:type="dxa"/>
            <w:hideMark/>
          </w:tcPr>
          <w:p w:rsidR="00947BE5" w:rsidRPr="00947BE5" w:rsidRDefault="00947BE5" w:rsidP="00947BE5"/>
        </w:tc>
        <w:tc>
          <w:tcPr>
            <w:tcW w:w="1691" w:type="dxa"/>
            <w:hideMark/>
          </w:tcPr>
          <w:p w:rsidR="00947BE5" w:rsidRPr="00947BE5" w:rsidRDefault="00947BE5" w:rsidP="00947BE5"/>
        </w:tc>
        <w:tc>
          <w:tcPr>
            <w:tcW w:w="1657" w:type="dxa"/>
            <w:hideMark/>
          </w:tcPr>
          <w:p w:rsidR="00947BE5" w:rsidRPr="00947BE5" w:rsidRDefault="00947BE5" w:rsidP="00947BE5"/>
        </w:tc>
        <w:tc>
          <w:tcPr>
            <w:tcW w:w="1628" w:type="dxa"/>
            <w:hideMark/>
          </w:tcPr>
          <w:p w:rsidR="00947BE5" w:rsidRPr="00947BE5" w:rsidRDefault="00947BE5" w:rsidP="00947BE5"/>
        </w:tc>
      </w:tr>
      <w:tr w:rsidR="00947BE5" w:rsidRPr="00947BE5" w:rsidTr="00947BE5">
        <w:trPr>
          <w:trHeight w:val="300"/>
        </w:trPr>
        <w:tc>
          <w:tcPr>
            <w:tcW w:w="2288" w:type="dxa"/>
            <w:hideMark/>
          </w:tcPr>
          <w:p w:rsidR="00947BE5" w:rsidRPr="00947BE5" w:rsidRDefault="00947BE5" w:rsidP="00947BE5"/>
        </w:tc>
        <w:tc>
          <w:tcPr>
            <w:tcW w:w="2336" w:type="dxa"/>
            <w:hideMark/>
          </w:tcPr>
          <w:p w:rsidR="00947BE5" w:rsidRPr="00947BE5" w:rsidRDefault="00947BE5" w:rsidP="00947BE5"/>
        </w:tc>
        <w:tc>
          <w:tcPr>
            <w:tcW w:w="2336" w:type="dxa"/>
            <w:hideMark/>
          </w:tcPr>
          <w:p w:rsidR="00947BE5" w:rsidRPr="00947BE5" w:rsidRDefault="00947BE5" w:rsidP="00947BE5"/>
        </w:tc>
        <w:tc>
          <w:tcPr>
            <w:tcW w:w="1779" w:type="dxa"/>
            <w:hideMark/>
          </w:tcPr>
          <w:p w:rsidR="00947BE5" w:rsidRPr="00947BE5" w:rsidRDefault="00947BE5" w:rsidP="00947BE5"/>
        </w:tc>
        <w:tc>
          <w:tcPr>
            <w:tcW w:w="1732" w:type="dxa"/>
            <w:hideMark/>
          </w:tcPr>
          <w:p w:rsidR="00947BE5" w:rsidRPr="00947BE5" w:rsidRDefault="00947BE5" w:rsidP="00947BE5"/>
        </w:tc>
        <w:tc>
          <w:tcPr>
            <w:tcW w:w="1691" w:type="dxa"/>
            <w:hideMark/>
          </w:tcPr>
          <w:p w:rsidR="00947BE5" w:rsidRPr="00947BE5" w:rsidRDefault="00947BE5" w:rsidP="00947BE5"/>
        </w:tc>
        <w:tc>
          <w:tcPr>
            <w:tcW w:w="1657" w:type="dxa"/>
            <w:hideMark/>
          </w:tcPr>
          <w:p w:rsidR="00947BE5" w:rsidRPr="00947BE5" w:rsidRDefault="00947BE5" w:rsidP="00947BE5"/>
        </w:tc>
        <w:tc>
          <w:tcPr>
            <w:tcW w:w="1628" w:type="dxa"/>
            <w:hideMark/>
          </w:tcPr>
          <w:p w:rsidR="00947BE5" w:rsidRPr="00947BE5" w:rsidRDefault="00947BE5" w:rsidP="00947BE5"/>
        </w:tc>
      </w:tr>
      <w:tr w:rsidR="00947BE5" w:rsidRPr="00947BE5" w:rsidTr="00947BE5">
        <w:trPr>
          <w:trHeight w:val="300"/>
        </w:trPr>
        <w:tc>
          <w:tcPr>
            <w:tcW w:w="2288" w:type="dxa"/>
            <w:hideMark/>
          </w:tcPr>
          <w:p w:rsidR="00947BE5" w:rsidRPr="00947BE5" w:rsidRDefault="00947BE5" w:rsidP="00947BE5"/>
        </w:tc>
        <w:tc>
          <w:tcPr>
            <w:tcW w:w="2336" w:type="dxa"/>
            <w:hideMark/>
          </w:tcPr>
          <w:p w:rsidR="00947BE5" w:rsidRPr="00947BE5" w:rsidRDefault="00947BE5" w:rsidP="00947BE5"/>
        </w:tc>
        <w:tc>
          <w:tcPr>
            <w:tcW w:w="2336" w:type="dxa"/>
            <w:hideMark/>
          </w:tcPr>
          <w:p w:rsidR="00947BE5" w:rsidRPr="00947BE5" w:rsidRDefault="00947BE5" w:rsidP="00947BE5"/>
        </w:tc>
        <w:tc>
          <w:tcPr>
            <w:tcW w:w="1779" w:type="dxa"/>
            <w:hideMark/>
          </w:tcPr>
          <w:p w:rsidR="00947BE5" w:rsidRPr="00947BE5" w:rsidRDefault="00947BE5" w:rsidP="00947BE5"/>
        </w:tc>
        <w:tc>
          <w:tcPr>
            <w:tcW w:w="1732" w:type="dxa"/>
            <w:hideMark/>
          </w:tcPr>
          <w:p w:rsidR="00947BE5" w:rsidRPr="00947BE5" w:rsidRDefault="00947BE5" w:rsidP="00947BE5"/>
        </w:tc>
        <w:tc>
          <w:tcPr>
            <w:tcW w:w="1691" w:type="dxa"/>
            <w:hideMark/>
          </w:tcPr>
          <w:p w:rsidR="00947BE5" w:rsidRPr="00947BE5" w:rsidRDefault="00947BE5" w:rsidP="00947BE5"/>
        </w:tc>
        <w:tc>
          <w:tcPr>
            <w:tcW w:w="1657" w:type="dxa"/>
            <w:hideMark/>
          </w:tcPr>
          <w:p w:rsidR="00947BE5" w:rsidRPr="00947BE5" w:rsidRDefault="00947BE5" w:rsidP="00947BE5"/>
        </w:tc>
        <w:tc>
          <w:tcPr>
            <w:tcW w:w="1628" w:type="dxa"/>
            <w:hideMark/>
          </w:tcPr>
          <w:p w:rsidR="00947BE5" w:rsidRPr="00947BE5" w:rsidRDefault="00947BE5" w:rsidP="00947BE5"/>
        </w:tc>
      </w:tr>
      <w:tr w:rsidR="00947BE5" w:rsidRPr="00947BE5" w:rsidTr="00947BE5">
        <w:trPr>
          <w:trHeight w:val="300"/>
        </w:trPr>
        <w:tc>
          <w:tcPr>
            <w:tcW w:w="2288" w:type="dxa"/>
            <w:hideMark/>
          </w:tcPr>
          <w:p w:rsidR="00947BE5" w:rsidRPr="00947BE5" w:rsidRDefault="00947BE5" w:rsidP="00947BE5"/>
        </w:tc>
        <w:tc>
          <w:tcPr>
            <w:tcW w:w="2336" w:type="dxa"/>
            <w:hideMark/>
          </w:tcPr>
          <w:p w:rsidR="00947BE5" w:rsidRPr="00947BE5" w:rsidRDefault="00947BE5" w:rsidP="00947BE5"/>
        </w:tc>
        <w:tc>
          <w:tcPr>
            <w:tcW w:w="2336" w:type="dxa"/>
            <w:hideMark/>
          </w:tcPr>
          <w:p w:rsidR="00947BE5" w:rsidRPr="00947BE5" w:rsidRDefault="00947BE5" w:rsidP="00947BE5"/>
        </w:tc>
        <w:tc>
          <w:tcPr>
            <w:tcW w:w="1779" w:type="dxa"/>
            <w:hideMark/>
          </w:tcPr>
          <w:p w:rsidR="00947BE5" w:rsidRPr="00947BE5" w:rsidRDefault="00947BE5" w:rsidP="00947BE5"/>
        </w:tc>
        <w:tc>
          <w:tcPr>
            <w:tcW w:w="1732" w:type="dxa"/>
            <w:hideMark/>
          </w:tcPr>
          <w:p w:rsidR="00947BE5" w:rsidRPr="00947BE5" w:rsidRDefault="00947BE5" w:rsidP="00947BE5"/>
        </w:tc>
        <w:tc>
          <w:tcPr>
            <w:tcW w:w="1691" w:type="dxa"/>
            <w:hideMark/>
          </w:tcPr>
          <w:p w:rsidR="00947BE5" w:rsidRPr="00947BE5" w:rsidRDefault="00947BE5" w:rsidP="00947BE5"/>
        </w:tc>
        <w:tc>
          <w:tcPr>
            <w:tcW w:w="1657" w:type="dxa"/>
            <w:hideMark/>
          </w:tcPr>
          <w:p w:rsidR="00947BE5" w:rsidRPr="00947BE5" w:rsidRDefault="00947BE5" w:rsidP="00947BE5"/>
        </w:tc>
        <w:tc>
          <w:tcPr>
            <w:tcW w:w="1628" w:type="dxa"/>
            <w:hideMark/>
          </w:tcPr>
          <w:p w:rsidR="00947BE5" w:rsidRPr="00947BE5" w:rsidRDefault="00947BE5" w:rsidP="00947BE5"/>
        </w:tc>
      </w:tr>
      <w:tr w:rsidR="00947BE5" w:rsidRPr="00947BE5" w:rsidTr="00947BE5">
        <w:trPr>
          <w:trHeight w:val="300"/>
        </w:trPr>
        <w:tc>
          <w:tcPr>
            <w:tcW w:w="2288" w:type="dxa"/>
            <w:hideMark/>
          </w:tcPr>
          <w:p w:rsidR="00947BE5" w:rsidRPr="00947BE5" w:rsidRDefault="00947BE5" w:rsidP="00947BE5"/>
        </w:tc>
        <w:tc>
          <w:tcPr>
            <w:tcW w:w="2336" w:type="dxa"/>
            <w:hideMark/>
          </w:tcPr>
          <w:p w:rsidR="00947BE5" w:rsidRPr="00947BE5" w:rsidRDefault="00947BE5" w:rsidP="00947BE5"/>
        </w:tc>
        <w:tc>
          <w:tcPr>
            <w:tcW w:w="2336" w:type="dxa"/>
            <w:hideMark/>
          </w:tcPr>
          <w:p w:rsidR="00947BE5" w:rsidRPr="00947BE5" w:rsidRDefault="00947BE5" w:rsidP="00947BE5"/>
        </w:tc>
        <w:tc>
          <w:tcPr>
            <w:tcW w:w="1779" w:type="dxa"/>
            <w:hideMark/>
          </w:tcPr>
          <w:p w:rsidR="00947BE5" w:rsidRPr="00947BE5" w:rsidRDefault="00947BE5" w:rsidP="00947BE5"/>
        </w:tc>
        <w:tc>
          <w:tcPr>
            <w:tcW w:w="1732" w:type="dxa"/>
            <w:hideMark/>
          </w:tcPr>
          <w:p w:rsidR="00947BE5" w:rsidRPr="00947BE5" w:rsidRDefault="00947BE5" w:rsidP="00947BE5"/>
        </w:tc>
        <w:tc>
          <w:tcPr>
            <w:tcW w:w="1691" w:type="dxa"/>
            <w:hideMark/>
          </w:tcPr>
          <w:p w:rsidR="00947BE5" w:rsidRPr="00947BE5" w:rsidRDefault="00947BE5" w:rsidP="00947BE5"/>
        </w:tc>
        <w:tc>
          <w:tcPr>
            <w:tcW w:w="1657" w:type="dxa"/>
            <w:hideMark/>
          </w:tcPr>
          <w:p w:rsidR="00947BE5" w:rsidRPr="00947BE5" w:rsidRDefault="00947BE5" w:rsidP="00947BE5"/>
        </w:tc>
        <w:tc>
          <w:tcPr>
            <w:tcW w:w="1628" w:type="dxa"/>
            <w:hideMark/>
          </w:tcPr>
          <w:p w:rsidR="00947BE5" w:rsidRPr="00947BE5" w:rsidRDefault="00947BE5" w:rsidP="00947BE5"/>
        </w:tc>
      </w:tr>
      <w:tr w:rsidR="00947BE5" w:rsidRPr="00947BE5" w:rsidTr="00947BE5">
        <w:trPr>
          <w:trHeight w:val="300"/>
        </w:trPr>
        <w:tc>
          <w:tcPr>
            <w:tcW w:w="2288" w:type="dxa"/>
            <w:hideMark/>
          </w:tcPr>
          <w:p w:rsidR="00947BE5" w:rsidRPr="00947BE5" w:rsidRDefault="00947BE5" w:rsidP="00947BE5"/>
        </w:tc>
        <w:tc>
          <w:tcPr>
            <w:tcW w:w="2336" w:type="dxa"/>
            <w:hideMark/>
          </w:tcPr>
          <w:p w:rsidR="00947BE5" w:rsidRPr="00947BE5" w:rsidRDefault="00947BE5" w:rsidP="00947BE5"/>
        </w:tc>
        <w:tc>
          <w:tcPr>
            <w:tcW w:w="2336" w:type="dxa"/>
            <w:hideMark/>
          </w:tcPr>
          <w:p w:rsidR="00947BE5" w:rsidRPr="00947BE5" w:rsidRDefault="00947BE5" w:rsidP="00947BE5"/>
        </w:tc>
        <w:tc>
          <w:tcPr>
            <w:tcW w:w="1779" w:type="dxa"/>
            <w:hideMark/>
          </w:tcPr>
          <w:p w:rsidR="00947BE5" w:rsidRPr="00947BE5" w:rsidRDefault="00947BE5" w:rsidP="00947BE5"/>
        </w:tc>
        <w:tc>
          <w:tcPr>
            <w:tcW w:w="1732" w:type="dxa"/>
            <w:hideMark/>
          </w:tcPr>
          <w:p w:rsidR="00947BE5" w:rsidRPr="00947BE5" w:rsidRDefault="00947BE5" w:rsidP="00947BE5"/>
        </w:tc>
        <w:tc>
          <w:tcPr>
            <w:tcW w:w="1691" w:type="dxa"/>
            <w:hideMark/>
          </w:tcPr>
          <w:p w:rsidR="00947BE5" w:rsidRPr="00947BE5" w:rsidRDefault="00947BE5" w:rsidP="00947BE5"/>
        </w:tc>
        <w:tc>
          <w:tcPr>
            <w:tcW w:w="1657" w:type="dxa"/>
            <w:hideMark/>
          </w:tcPr>
          <w:p w:rsidR="00947BE5" w:rsidRPr="00947BE5" w:rsidRDefault="00947BE5" w:rsidP="00947BE5"/>
        </w:tc>
        <w:tc>
          <w:tcPr>
            <w:tcW w:w="1628" w:type="dxa"/>
            <w:hideMark/>
          </w:tcPr>
          <w:p w:rsidR="00947BE5" w:rsidRPr="00947BE5" w:rsidRDefault="00947BE5" w:rsidP="00947BE5"/>
        </w:tc>
      </w:tr>
      <w:tr w:rsidR="00947BE5" w:rsidRPr="00947BE5" w:rsidTr="00947BE5">
        <w:trPr>
          <w:trHeight w:val="300"/>
        </w:trPr>
        <w:tc>
          <w:tcPr>
            <w:tcW w:w="2288" w:type="dxa"/>
            <w:hideMark/>
          </w:tcPr>
          <w:p w:rsidR="00947BE5" w:rsidRPr="00947BE5" w:rsidRDefault="00947BE5" w:rsidP="00947BE5"/>
        </w:tc>
        <w:tc>
          <w:tcPr>
            <w:tcW w:w="2336" w:type="dxa"/>
            <w:hideMark/>
          </w:tcPr>
          <w:p w:rsidR="00947BE5" w:rsidRPr="00947BE5" w:rsidRDefault="00947BE5" w:rsidP="00947BE5"/>
        </w:tc>
        <w:tc>
          <w:tcPr>
            <w:tcW w:w="2336" w:type="dxa"/>
            <w:hideMark/>
          </w:tcPr>
          <w:p w:rsidR="00947BE5" w:rsidRPr="00947BE5" w:rsidRDefault="00947BE5" w:rsidP="00947BE5"/>
        </w:tc>
        <w:tc>
          <w:tcPr>
            <w:tcW w:w="1779" w:type="dxa"/>
            <w:hideMark/>
          </w:tcPr>
          <w:p w:rsidR="00947BE5" w:rsidRPr="00947BE5" w:rsidRDefault="00947BE5" w:rsidP="00947BE5"/>
        </w:tc>
        <w:tc>
          <w:tcPr>
            <w:tcW w:w="1732" w:type="dxa"/>
            <w:hideMark/>
          </w:tcPr>
          <w:p w:rsidR="00947BE5" w:rsidRPr="00947BE5" w:rsidRDefault="00947BE5" w:rsidP="00947BE5"/>
        </w:tc>
        <w:tc>
          <w:tcPr>
            <w:tcW w:w="1691" w:type="dxa"/>
            <w:hideMark/>
          </w:tcPr>
          <w:p w:rsidR="00947BE5" w:rsidRPr="00947BE5" w:rsidRDefault="00947BE5" w:rsidP="00947BE5"/>
        </w:tc>
        <w:tc>
          <w:tcPr>
            <w:tcW w:w="1657" w:type="dxa"/>
            <w:hideMark/>
          </w:tcPr>
          <w:p w:rsidR="00947BE5" w:rsidRPr="00947BE5" w:rsidRDefault="00947BE5" w:rsidP="00947BE5"/>
        </w:tc>
        <w:tc>
          <w:tcPr>
            <w:tcW w:w="1628" w:type="dxa"/>
            <w:hideMark/>
          </w:tcPr>
          <w:p w:rsidR="00947BE5" w:rsidRPr="00947BE5" w:rsidRDefault="00947BE5" w:rsidP="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 w:rsidRPr="00947BE5">
              <w:t>DÉCIMA PRIMERA.- EL "PRODUCTOR" se obliga y se responsabiliza de:</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noWrap/>
            <w:hideMark/>
          </w:tcPr>
          <w:p w:rsidR="00947BE5" w:rsidRPr="00947BE5" w:rsidRDefault="00947BE5" w:rsidP="00947BE5">
            <w:r w:rsidRPr="00947BE5">
              <w:t>A).- Tener bajo vigilancia y resguardo la maquinaria desde su recepción y por todo el tiempo de vigencia del presente Contrato.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noWrap/>
            <w:hideMark/>
          </w:tcPr>
          <w:p w:rsidR="00947BE5" w:rsidRPr="00947BE5" w:rsidRDefault="00947BE5" w:rsidP="00947BE5">
            <w:r w:rsidRPr="00947BE5">
              <w:t>B).- Responder por los daños, perjuicios, robo o extravió, ocasionados por descuido o negligencia en la maquinaria y por daños ocasionados a terceros durante su operación.</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noWrap/>
            <w:hideMark/>
          </w:tcPr>
          <w:p w:rsidR="00947BE5" w:rsidRPr="00947BE5" w:rsidRDefault="00947BE5" w:rsidP="00947BE5">
            <w:r w:rsidRPr="00947BE5">
              <w:t>C).- Colaborar con las autoridades federales y estatales para la solución de los problemas que se presenten durante la ejecución de los trabajos;</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r w:rsidRPr="00947BE5">
              <w:t>D).- Solventar la problemática social que se pueda presentar por la realización de los trabajos;</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E).- A no transitar la maquinaria más de lo permitido por las especificaciones técnicas, para conservarla en óptimo funcionamiento, de requerirse el movimiento, esté será mediante traslado en cama baja o plataforma.</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DÉCIMA SEGUNDA.- Derivado de lo anterior EL "PRODUCTOR" deslinda en este momento a "LA SEDAGRO" de cualquier tipo de responsabilidad civil, penal, laboral o acción que se pudiera ejercitar en su contra.</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 xml:space="preserve">DÉCIMA TERCERA.- EL "PRODUCTOR" se obliga a entregar a "LA SEDAGRO" la maquinaria en buen estado, en las </w:t>
            </w:r>
            <w:proofErr w:type="spellStart"/>
            <w:r w:rsidRPr="00947BE5">
              <w:t>condicones</w:t>
            </w:r>
            <w:proofErr w:type="spellEnd"/>
            <w:r w:rsidRPr="00947BE5">
              <w:t xml:space="preserve"> de funcionamiento que fue recibida, solo con el deterioro del uso normal.</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lastRenderedPageBreak/>
              <w:t xml:space="preserve">DÉCIMA CUARTA.- EL "PRODUCTOR" se obliga a entregar inmediatamente y sin objeción a "LA SEDAGRO" la maquinaria por cualquiera de los siguientes motivos, otorgándole protección y todas las facilidades para su retiro: </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r w:rsidRPr="00947BE5">
              <w:t>A).- Para la atención de acciones emergentes a criterio de ésta última;</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r w:rsidRPr="00947BE5">
              <w:t>B).- Para atender siniestros ocurridos en cualquier parte del territorio de la Entidad;</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r w:rsidRPr="00947BE5">
              <w:t>C).- Cuando requiera mantenimiento o revisión para su buen funcionamiento a criterio de ésta última;</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r w:rsidRPr="00947BE5">
              <w:t>D).- Por incumplimiento a cualquiera de las cláusulas del presente Contrato;</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r w:rsidRPr="00947BE5">
              <w:t>E).- Al fenecer la vigencia del presente Contrato;</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noWrap/>
            <w:hideMark/>
          </w:tcPr>
          <w:p w:rsidR="00947BE5" w:rsidRPr="00947BE5" w:rsidRDefault="00947BE5" w:rsidP="00947BE5">
            <w:r w:rsidRPr="00947BE5">
              <w:t>F).- Al término de los trabajos;</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G).- Si EL "PRODUCTOR" realiza trabajos que no estén en el ámbito de su Competencia y comprometa a "LA SEDAGRO".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 xml:space="preserve">DÉCIMA QUINTA.- EL responsable de entregar y recibir la maquinaria por parte de la "SEDAGRO" será el Ing. Juan Antonio Mendoza Pedroza, Delegado Regional de Desarrollo Agropecuario de Ixtapan de la Sal y por parte de EL "PRODUCTOR"  el C. Adán Mérida López, Productor Agrícola de </w:t>
            </w:r>
            <w:proofErr w:type="spellStart"/>
            <w:r w:rsidRPr="00947BE5">
              <w:t>Zumpahuacan</w:t>
            </w:r>
            <w:proofErr w:type="spellEnd"/>
            <w:r w:rsidRPr="00947BE5">
              <w:t>.</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DÉCIMA SEXTA.- EL "PRODUCTOR" en ningún caso podrá enajenar, arrendar, subarrendar, transferir o ceder sus derechos y obligaciones respecto de los bienes muebles materia del presente Contrato, ni realizar cualquier otro acto que afecte la propiedad del mismo.</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DÉCIMA SÉPTIMA.- "LAS PARTES" manifiestan que el presente instrumento es producto de la buena fe, y acuerdan para la interpretación, ejecución y cumplimiento del presente Contrato, así como para todo aquello que no esté expresamente estipulado en el mismo, se resolverá de común acuerdo "LAS PARTES" y en caso de que persista, se someterán a la jurisdicción y competencia de los Tribunales del Distrito Judicial de Toluca, con residencia en Metepec, Estado de México, renunciando en este acto, a cualquier fuero que pudiera corresponderles por razón de su domicilio presente o futuro, o por cualquier otra causa.</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lastRenderedPageBreak/>
              <w:t>DÉCIMA OCTAVA.- El presente Contrato entrará en vigor el día de su firma y se dará por concluido al cumplir con el periodo asignado en la cláusula tercera del presente instrumento, o bien, por común acuerdo, debiendo comunicarlo a cada una de las partes con 3 días de anticipación; de igual forma podrá prorrogarse previo acuerdo por escrito entre "LAS PARTES".</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DÉCIMA NOVENA.- El presente Contrato es producto de la concertación y acuerdo entre "LAS PARTES", por lo que no existe error, dolo, violencia, mala fe o cualquier otro vicio del consentimiento que pudiera invalidarlo parcial o totalmente.</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15447" w:type="dxa"/>
            <w:gridSpan w:val="8"/>
            <w:vMerge w:val="restart"/>
            <w:hideMark/>
          </w:tcPr>
          <w:p w:rsidR="00947BE5" w:rsidRPr="00947BE5" w:rsidRDefault="00947BE5" w:rsidP="00947BE5">
            <w:r w:rsidRPr="00947BE5">
              <w:t>Enteradas "LAS PARTES" del alcance y fuerza legal del presente Contrato, lo firman por duplicado al calce y al margen, los que en el intervienen, en 05 fojas útiles escritas por un solo lado en la ciudad de Metepec, México, a los 01 días del mes de enero de 2016.</w:t>
            </w:r>
          </w:p>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15447" w:type="dxa"/>
            <w:gridSpan w:val="8"/>
            <w:vMerge/>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8739" w:type="dxa"/>
            <w:gridSpan w:val="4"/>
            <w:noWrap/>
            <w:hideMark/>
          </w:tcPr>
          <w:p w:rsidR="00947BE5" w:rsidRPr="00947BE5" w:rsidRDefault="00947BE5" w:rsidP="00947BE5">
            <w:r w:rsidRPr="00947BE5">
              <w:t>POR "LA SEDAGRO"</w:t>
            </w:r>
          </w:p>
        </w:tc>
        <w:tc>
          <w:tcPr>
            <w:tcW w:w="1732" w:type="dxa"/>
            <w:noWrap/>
            <w:hideMark/>
          </w:tcPr>
          <w:p w:rsidR="00947BE5" w:rsidRPr="00947BE5" w:rsidRDefault="00947BE5"/>
        </w:tc>
        <w:tc>
          <w:tcPr>
            <w:tcW w:w="4976" w:type="dxa"/>
            <w:gridSpan w:val="3"/>
            <w:noWrap/>
            <w:hideMark/>
          </w:tcPr>
          <w:p w:rsidR="00947BE5" w:rsidRPr="00947BE5" w:rsidRDefault="00947BE5" w:rsidP="00947BE5">
            <w:r w:rsidRPr="00947BE5">
              <w:t>POR EL "PRODUCTOR"</w:t>
            </w:r>
          </w:p>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8739" w:type="dxa"/>
            <w:gridSpan w:val="4"/>
            <w:vMerge w:val="restart"/>
            <w:hideMark/>
          </w:tcPr>
          <w:p w:rsidR="00947BE5" w:rsidRPr="00947BE5" w:rsidRDefault="00947BE5" w:rsidP="00947BE5">
            <w:r w:rsidRPr="00947BE5">
              <w:t>ING. FRANCISCO CORONA MONTERRUBIO                                                                                                          DIRECTOR GENERAL DE INFRAESTRUCTURA RURAL</w:t>
            </w:r>
          </w:p>
        </w:tc>
        <w:tc>
          <w:tcPr>
            <w:tcW w:w="1732" w:type="dxa"/>
            <w:noWrap/>
            <w:hideMark/>
          </w:tcPr>
          <w:p w:rsidR="00947BE5" w:rsidRPr="00947BE5" w:rsidRDefault="00947BE5"/>
        </w:tc>
        <w:tc>
          <w:tcPr>
            <w:tcW w:w="4976" w:type="dxa"/>
            <w:gridSpan w:val="3"/>
            <w:noWrap/>
            <w:hideMark/>
          </w:tcPr>
          <w:p w:rsidR="00947BE5" w:rsidRPr="00947BE5" w:rsidRDefault="00947BE5" w:rsidP="00947BE5">
            <w:r w:rsidRPr="00947BE5">
              <w:t>C. ADAN MERIDA LOPEZ</w:t>
            </w:r>
          </w:p>
        </w:tc>
      </w:tr>
      <w:tr w:rsidR="00947BE5" w:rsidRPr="00947BE5" w:rsidTr="00947BE5">
        <w:trPr>
          <w:trHeight w:val="300"/>
        </w:trPr>
        <w:tc>
          <w:tcPr>
            <w:tcW w:w="8739" w:type="dxa"/>
            <w:gridSpan w:val="4"/>
            <w:vMerge/>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2288" w:type="dxa"/>
            <w:noWrap/>
            <w:hideMark/>
          </w:tcPr>
          <w:p w:rsidR="00947BE5" w:rsidRPr="00947BE5" w:rsidRDefault="00947BE5"/>
        </w:tc>
        <w:tc>
          <w:tcPr>
            <w:tcW w:w="2336" w:type="dxa"/>
            <w:noWrap/>
            <w:hideMark/>
          </w:tcPr>
          <w:p w:rsidR="00947BE5" w:rsidRPr="00947BE5" w:rsidRDefault="00947BE5"/>
        </w:tc>
        <w:tc>
          <w:tcPr>
            <w:tcW w:w="2336" w:type="dxa"/>
            <w:noWrap/>
            <w:hideMark/>
          </w:tcPr>
          <w:p w:rsidR="00947BE5" w:rsidRPr="00947BE5" w:rsidRDefault="00947BE5"/>
        </w:tc>
        <w:tc>
          <w:tcPr>
            <w:tcW w:w="1779" w:type="dxa"/>
            <w:noWrap/>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8739" w:type="dxa"/>
            <w:gridSpan w:val="4"/>
            <w:vMerge w:val="restart"/>
            <w:hideMark/>
          </w:tcPr>
          <w:p w:rsidR="00947BE5" w:rsidRPr="00947BE5" w:rsidRDefault="00947BE5" w:rsidP="00947BE5">
            <w:r w:rsidRPr="00947BE5">
              <w:t>ING. JUAN ANTONIO MENDOZA PEDROZA                                                                                                                                       DELEGADO REGIONAL DE DESARROLLO AGROPECUARIO DE IXTAPAN DE LA SAL</w:t>
            </w:r>
          </w:p>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8739" w:type="dxa"/>
            <w:gridSpan w:val="4"/>
            <w:vMerge/>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r w:rsidR="00947BE5" w:rsidRPr="00947BE5" w:rsidTr="00947BE5">
        <w:trPr>
          <w:trHeight w:val="300"/>
        </w:trPr>
        <w:tc>
          <w:tcPr>
            <w:tcW w:w="8739" w:type="dxa"/>
            <w:gridSpan w:val="4"/>
            <w:vMerge/>
            <w:hideMark/>
          </w:tcPr>
          <w:p w:rsidR="00947BE5" w:rsidRPr="00947BE5" w:rsidRDefault="00947BE5"/>
        </w:tc>
        <w:tc>
          <w:tcPr>
            <w:tcW w:w="1732" w:type="dxa"/>
            <w:noWrap/>
            <w:hideMark/>
          </w:tcPr>
          <w:p w:rsidR="00947BE5" w:rsidRPr="00947BE5" w:rsidRDefault="00947BE5"/>
        </w:tc>
        <w:tc>
          <w:tcPr>
            <w:tcW w:w="1691" w:type="dxa"/>
            <w:noWrap/>
            <w:hideMark/>
          </w:tcPr>
          <w:p w:rsidR="00947BE5" w:rsidRPr="00947BE5" w:rsidRDefault="00947BE5"/>
        </w:tc>
        <w:tc>
          <w:tcPr>
            <w:tcW w:w="1657" w:type="dxa"/>
            <w:noWrap/>
            <w:hideMark/>
          </w:tcPr>
          <w:p w:rsidR="00947BE5" w:rsidRPr="00947BE5" w:rsidRDefault="00947BE5"/>
        </w:tc>
        <w:tc>
          <w:tcPr>
            <w:tcW w:w="1628" w:type="dxa"/>
            <w:noWrap/>
            <w:hideMark/>
          </w:tcPr>
          <w:p w:rsidR="00947BE5" w:rsidRPr="00947BE5" w:rsidRDefault="00947BE5"/>
        </w:tc>
      </w:tr>
    </w:tbl>
    <w:p w:rsidR="00331510" w:rsidRDefault="00331510"/>
    <w:sectPr w:rsidR="0033151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mailMerge>
    <w:mainDocumentType w:val="formLetters"/>
    <w:linkToQuery/>
    <w:dataType w:val="native"/>
    <w:connectString w:val="Provider=Microsoft.ACE.OLEDB.12.0;User ID=Admin;Data Source=C:\Contratos\Bas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Base$`"/>
    <w:dataSource r:id="rId1"/>
    <w:odso>
      <w:udl w:val="Provider=Microsoft.ACE.OLEDB.12.0;User ID=Admin;Data Source=C:\Contratos\Base.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table w:val="Base$"/>
      <w:src r:id="rId2"/>
      <w:colDelim w:val="9"/>
      <w:type w:val="database"/>
      <w:fHdr/>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fieldMapData>
        <w:lid w:val="es-EC"/>
      </w:fieldMapData>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64D"/>
    <w:rsid w:val="00106D7A"/>
    <w:rsid w:val="00331510"/>
    <w:rsid w:val="00947BE5"/>
    <w:rsid w:val="00ED264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47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47B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809758">
      <w:bodyDiv w:val="1"/>
      <w:marLeft w:val="0"/>
      <w:marRight w:val="0"/>
      <w:marTop w:val="0"/>
      <w:marBottom w:val="0"/>
      <w:divBdr>
        <w:top w:val="none" w:sz="0" w:space="0" w:color="auto"/>
        <w:left w:val="none" w:sz="0" w:space="0" w:color="auto"/>
        <w:bottom w:val="none" w:sz="0" w:space="0" w:color="auto"/>
        <w:right w:val="none" w:sz="0" w:space="0" w:color="auto"/>
      </w:divBdr>
    </w:div>
    <w:div w:id="1448086211">
      <w:bodyDiv w:val="1"/>
      <w:marLeft w:val="0"/>
      <w:marRight w:val="0"/>
      <w:marTop w:val="0"/>
      <w:marBottom w:val="0"/>
      <w:divBdr>
        <w:top w:val="none" w:sz="0" w:space="0" w:color="auto"/>
        <w:left w:val="none" w:sz="0" w:space="0" w:color="auto"/>
        <w:bottom w:val="none" w:sz="0" w:space="0" w:color="auto"/>
        <w:right w:val="none" w:sz="0" w:space="0" w:color="auto"/>
      </w:divBdr>
    </w:div>
    <w:div w:id="212803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2" Type="http://schemas.openxmlformats.org/officeDocument/2006/relationships/mailMergeSource" Target="file:///C:\Contratos\Base.xlsx" TargetMode="External"/><Relationship Id="rId1" Type="http://schemas.openxmlformats.org/officeDocument/2006/relationships/mailMergeSource" Target="file:///C:\Contratos\Base.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1571</Words>
  <Characters>8646</Characters>
  <Application>Microsoft Office Word</Application>
  <DocSecurity>0</DocSecurity>
  <Lines>72</Lines>
  <Paragraphs>20</Paragraphs>
  <ScaleCrop>false</ScaleCrop>
  <Company/>
  <LinksUpToDate>false</LinksUpToDate>
  <CharactersWithSpaces>10197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2016-04-12T00:45:00Z</dcterms:created>
  <dcterms:modified xsi:type="dcterms:W3CDTF">2016-04-12T00:52:00Z</dcterms:modified>
</cp:coreProperties>
</file>